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29338" w14:textId="77777777" w:rsidR="00D511BF" w:rsidRDefault="00D511BF" w:rsidP="00D511B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S2-2208153</w:t>
      </w:r>
    </w:p>
    <w:p w14:paraId="4DCC9CE5" w14:textId="77777777" w:rsidR="00D511BF" w:rsidRDefault="00D511BF" w:rsidP="00D511B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4CF29786" w14:textId="1A767754" w:rsidR="00D511BF" w:rsidRPr="00D511BF" w:rsidRDefault="00D511BF" w:rsidP="00D511B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6EE3D7E" w14:textId="6643AA8C" w:rsidR="00293A13" w:rsidRDefault="00D511BF">
      <w:pPr>
        <w:pStyle w:val="CRCoverPage"/>
        <w:tabs>
          <w:tab w:val="left" w:pos="8910"/>
        </w:tabs>
        <w:outlineLvl w:val="0"/>
        <w:rPr>
          <w:b/>
          <w:sz w:val="24"/>
        </w:rPr>
      </w:pPr>
      <w:r>
        <w:rPr>
          <w:b/>
          <w:sz w:val="24"/>
        </w:rPr>
        <w:t>3</w:t>
      </w:r>
      <w:r>
        <w:rPr>
          <w:b/>
          <w:sz w:val="24"/>
        </w:rPr>
        <w:t>GPP TSG-SA3 Meeting #108e</w:t>
      </w:r>
      <w:r>
        <w:rPr>
          <w:b/>
          <w:sz w:val="24"/>
        </w:rPr>
        <w:tab/>
        <w:t>S3-222434</w:t>
      </w:r>
    </w:p>
    <w:p w14:paraId="2CBA06A2" w14:textId="77777777" w:rsidR="00293A13" w:rsidRDefault="00D511BF">
      <w:pPr>
        <w:pStyle w:val="CRCoverPage"/>
        <w:tabs>
          <w:tab w:val="left" w:pos="8010"/>
        </w:tabs>
        <w:outlineLvl w:val="0"/>
        <w:rPr>
          <w:b/>
          <w:sz w:val="24"/>
          <w:lang w:val="en-US"/>
        </w:rPr>
      </w:pPr>
      <w:r>
        <w:rPr>
          <w:b/>
          <w:sz w:val="24"/>
        </w:rPr>
        <w:t>e-meeting, 22nd – 26th August, 2022</w:t>
      </w:r>
      <w:r>
        <w:rPr>
          <w:b/>
          <w:sz w:val="24"/>
        </w:rPr>
        <w:tab/>
      </w:r>
      <w:r>
        <w:rPr>
          <w:bCs/>
          <w:sz w:val="21"/>
          <w:szCs w:val="21"/>
        </w:rPr>
        <w:t>revision of S3-222363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779D3211" w14:textId="77777777" w:rsidR="00293A13" w:rsidRDefault="00293A13">
      <w:pPr>
        <w:rPr>
          <w:rFonts w:ascii="Arial" w:hAnsi="Arial" w:cs="Arial"/>
          <w:color w:val="000000"/>
        </w:rPr>
      </w:pPr>
    </w:p>
    <w:p w14:paraId="64969F60" w14:textId="77777777" w:rsidR="00293A13" w:rsidRDefault="00D511B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</w:p>
    <w:p w14:paraId="016D009E" w14:textId="77777777" w:rsidR="00293A13" w:rsidRDefault="00D511BF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ProSe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security open items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(SP-220716/S3-221735)</w:t>
      </w:r>
    </w:p>
    <w:p w14:paraId="4DBD5F9A" w14:textId="77777777" w:rsidR="00293A13" w:rsidRDefault="00D511BF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7509653E" w14:textId="77777777" w:rsidR="00293A13" w:rsidRDefault="00D511BF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047E0013" w14:textId="77777777" w:rsidR="00293A13" w:rsidRDefault="00293A13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70D598D0" w14:textId="77777777" w:rsidR="00293A13" w:rsidRDefault="00D511BF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4D546171" w14:textId="77777777" w:rsidR="00293A13" w:rsidRDefault="00D511BF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>SA, SA2</w:t>
      </w:r>
    </w:p>
    <w:p w14:paraId="392B0BE3" w14:textId="77777777" w:rsidR="00293A13" w:rsidRDefault="00D511BF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 xml:space="preserve">CT, </w:t>
      </w:r>
      <w:r>
        <w:rPr>
          <w:rFonts w:ascii="Arial" w:eastAsia="DengXian" w:hAnsi="Arial" w:cs="Arial"/>
          <w:b/>
          <w:color w:val="000000"/>
          <w:lang w:val="fr-FR" w:eastAsia="zh-CN"/>
        </w:rPr>
        <w:t>CT1, CT3, CT4, CT6</w:t>
      </w:r>
    </w:p>
    <w:p w14:paraId="4373C327" w14:textId="77777777" w:rsidR="00293A13" w:rsidRDefault="00293A1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129824" w14:textId="77777777" w:rsidR="00293A13" w:rsidRDefault="00D511B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23638947" w14:textId="77777777" w:rsidR="00293A13" w:rsidRDefault="00D511B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samir dot ferdi at interdigital dot com</w:t>
      </w:r>
    </w:p>
    <w:p w14:paraId="3C96275C" w14:textId="77777777" w:rsidR="00293A13" w:rsidRDefault="00293A1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770C199" w14:textId="77777777" w:rsidR="00293A13" w:rsidRDefault="00D511B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BFE7DE" w14:textId="77777777" w:rsidR="00293A13" w:rsidRDefault="00293A13">
      <w:pPr>
        <w:spacing w:after="60"/>
        <w:rPr>
          <w:rFonts w:ascii="Arial" w:hAnsi="Arial" w:cs="Arial"/>
          <w:b/>
        </w:rPr>
      </w:pPr>
    </w:p>
    <w:p w14:paraId="3C2F0EF5" w14:textId="77777777" w:rsidR="00293A13" w:rsidRDefault="00D511BF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S3-222400 </w:t>
      </w:r>
      <w:r>
        <w:rPr>
          <w:rFonts w:ascii="Arial" w:eastAsia="SimSun" w:hAnsi="Arial" w:cs="Arial"/>
          <w:bCs/>
        </w:rPr>
        <w:t>TS 33.503 CR 0020rev1, S3-222262 TS 33.503 draftCR, S3-222366 TEI18 WID ProSe Secondary Authentication</w:t>
      </w:r>
    </w:p>
    <w:p w14:paraId="745DA8A3" w14:textId="77777777" w:rsidR="00293A13" w:rsidRDefault="00293A13">
      <w:pPr>
        <w:pBdr>
          <w:bottom w:val="single" w:sz="4" w:space="1" w:color="auto"/>
        </w:pBdr>
        <w:rPr>
          <w:rFonts w:ascii="Arial" w:hAnsi="Arial" w:cs="Arial"/>
        </w:rPr>
      </w:pPr>
    </w:p>
    <w:p w14:paraId="481B7B09" w14:textId="77777777" w:rsidR="00293A13" w:rsidRDefault="00293A13">
      <w:pPr>
        <w:rPr>
          <w:rFonts w:ascii="Arial" w:hAnsi="Arial" w:cs="Arial"/>
        </w:rPr>
      </w:pPr>
    </w:p>
    <w:p w14:paraId="614BF1FE" w14:textId="77777777" w:rsidR="00293A13" w:rsidRDefault="00D511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14:paraId="398F826D" w14:textId="77777777" w:rsidR="00293A13" w:rsidRDefault="00D511BF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SA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>on 5G ProSe security open items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>it and would like to indicate the following reached agreements.</w:t>
      </w:r>
    </w:p>
    <w:p w14:paraId="518B71AE" w14:textId="77777777" w:rsidR="00293A13" w:rsidRDefault="00D511BF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6D94F122" w14:textId="77777777" w:rsidR="00293A13" w:rsidRDefault="00D511BF">
      <w:pPr>
        <w:pStyle w:val="B1"/>
        <w:spacing w:after="180"/>
        <w:ind w:left="568" w:hanging="284"/>
        <w:jc w:val="left"/>
        <w:rPr>
          <w:i/>
          <w:iCs/>
        </w:rPr>
      </w:pPr>
      <w:r>
        <w:rPr>
          <w:rFonts w:eastAsia="DengXian" w:cs="Arial" w:hint="eastAsia"/>
          <w:i/>
          <w:iCs/>
          <w:lang w:eastAsia="zh-CN"/>
        </w:rPr>
        <w:t>-</w:t>
      </w:r>
      <w:r>
        <w:rPr>
          <w:rFonts w:eastAsia="DengXian" w:cs="Arial" w:hint="eastAsia"/>
          <w:i/>
          <w:iCs/>
          <w:lang w:eastAsia="zh-CN"/>
        </w:rPr>
        <w:tab/>
      </w:r>
      <w:r>
        <w:rPr>
          <w:rFonts w:hint="eastAsia"/>
          <w:i/>
          <w:iCs/>
        </w:rPr>
        <w:t xml:space="preserve">SA asks SA3 </w:t>
      </w:r>
      <w:r>
        <w:rPr>
          <w:i/>
          <w:iCs/>
        </w:rPr>
        <w:t>and</w:t>
      </w:r>
      <w:r>
        <w:rPr>
          <w:rFonts w:hint="eastAsia"/>
          <w:i/>
          <w:iCs/>
        </w:rPr>
        <w:t xml:space="preserve"> CT WGs to remove </w:t>
      </w:r>
      <w:r>
        <w:rPr>
          <w:rFonts w:eastAsia="DengXian" w:cs="Arial" w:hint="eastAsia"/>
          <w:i/>
          <w:iCs/>
          <w:lang w:eastAsia="zh-CN"/>
        </w:rPr>
        <w:t xml:space="preserve">PDU Session </w:t>
      </w:r>
      <w:r>
        <w:rPr>
          <w:rFonts w:eastAsia="DengXian" w:cs="Arial"/>
          <w:i/>
          <w:iCs/>
          <w:lang w:eastAsia="zh-CN"/>
        </w:rPr>
        <w:t xml:space="preserve">Secondary </w:t>
      </w:r>
      <w:r>
        <w:rPr>
          <w:rFonts w:eastAsia="DengXian" w:cs="Arial"/>
          <w:i/>
          <w:iCs/>
          <w:lang w:eastAsia="zh-CN"/>
        </w:rPr>
        <w:t>Authentication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 xml:space="preserve">from Rel-17 specifications. </w:t>
      </w:r>
    </w:p>
    <w:p w14:paraId="05F385CA" w14:textId="77777777" w:rsidR="00293A13" w:rsidRDefault="00D511B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6A60412A" w14:textId="77777777" w:rsidR="00293A13" w:rsidRDefault="00D511BF">
      <w:pPr>
        <w:pStyle w:val="B1"/>
        <w:spacing w:after="180"/>
        <w:ind w:left="0" w:firstLine="0"/>
        <w:jc w:val="left"/>
      </w:pPr>
      <w:r>
        <w:t xml:space="preserve">SA3 has agreed to the attached CR </w:t>
      </w:r>
      <w:r>
        <w:rPr>
          <w:rFonts w:cs="Arial"/>
          <w:bCs/>
        </w:rPr>
        <w:t xml:space="preserve">S3-222400 </w:t>
      </w:r>
      <w:r>
        <w:t>to remove the support for PDU Session Secondary Authentication from TS 33.503 Rel-17 specification.</w:t>
      </w:r>
    </w:p>
    <w:p w14:paraId="09B0DD99" w14:textId="77777777" w:rsidR="00293A13" w:rsidRDefault="00D511BF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6131FB4A" w14:textId="77777777" w:rsidR="00293A13" w:rsidRDefault="00D511BF">
      <w:pPr>
        <w:pStyle w:val="B1"/>
        <w:spacing w:after="180"/>
        <w:ind w:left="568" w:hanging="284"/>
        <w:jc w:val="left"/>
      </w:pPr>
      <w:r>
        <w:t>-</w:t>
      </w:r>
      <w:r>
        <w:rPr>
          <w:i/>
          <w:iCs/>
        </w:rPr>
        <w:tab/>
        <w:t xml:space="preserve">SA has agreed </w:t>
      </w:r>
      <w:r>
        <w:rPr>
          <w:rFonts w:eastAsia="SimSun" w:hint="eastAsia"/>
          <w:i/>
          <w:iCs/>
          <w:lang w:val="en-US" w:eastAsia="zh-CN"/>
        </w:rPr>
        <w:t xml:space="preserve">that 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 xml:space="preserve">SA2 and SA3 should work on </w:t>
      </w:r>
      <w:r>
        <w:rPr>
          <w:i/>
          <w:iCs/>
        </w:rPr>
        <w:t>PDU Session Secondary Authentication in Rel-18</w:t>
      </w:r>
      <w:r>
        <w:rPr>
          <w:rFonts w:eastAsia="SimSun" w:hint="eastAsia"/>
          <w:i/>
          <w:iCs/>
          <w:lang w:val="en-US" w:eastAsia="zh-CN"/>
        </w:rPr>
        <w:t xml:space="preserve"> as per normal 3GPP working procedures</w:t>
      </w:r>
      <w:r>
        <w:rPr>
          <w:i/>
          <w:iCs/>
        </w:rPr>
        <w:t>.</w:t>
      </w:r>
      <w:r>
        <w:t xml:space="preserve"> </w:t>
      </w:r>
    </w:p>
    <w:p w14:paraId="55823560" w14:textId="77777777" w:rsidR="00293A13" w:rsidRDefault="00D511B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7F468880" w14:textId="77777777" w:rsidR="00293A13" w:rsidRDefault="00D511BF">
      <w:pPr>
        <w:pStyle w:val="B1"/>
        <w:spacing w:after="180"/>
        <w:jc w:val="left"/>
      </w:pPr>
      <w:r>
        <w:t xml:space="preserve">SA3 has agreed to the attached draftCR </w:t>
      </w:r>
      <w:r>
        <w:rPr>
          <w:rFonts w:eastAsia="SimSun" w:cs="Arial"/>
          <w:bCs/>
        </w:rPr>
        <w:t xml:space="preserve">S3-222262 </w:t>
      </w:r>
      <w:r>
        <w:t xml:space="preserve">and WID </w:t>
      </w:r>
      <w:r>
        <w:rPr>
          <w:rFonts w:eastAsia="SimSun" w:cs="Arial"/>
          <w:bCs/>
        </w:rPr>
        <w:t xml:space="preserve">S3-222366 </w:t>
      </w:r>
      <w:r>
        <w:t xml:space="preserve">to work </w:t>
      </w:r>
      <w:r>
        <w:rPr>
          <w:rFonts w:hint="eastAsia"/>
        </w:rPr>
        <w:t xml:space="preserve">on </w:t>
      </w:r>
      <w:r>
        <w:t>PDU Session Secondary Authentication in Rel-18.</w:t>
      </w:r>
    </w:p>
    <w:p w14:paraId="4FEF9487" w14:textId="77777777" w:rsidR="00293A13" w:rsidRDefault="00293A13">
      <w:pPr>
        <w:pStyle w:val="B1"/>
        <w:spacing w:after="180"/>
        <w:ind w:left="568" w:hanging="284"/>
        <w:jc w:val="left"/>
      </w:pPr>
    </w:p>
    <w:p w14:paraId="3521ECF7" w14:textId="77777777" w:rsidR="00293A13" w:rsidRDefault="00D511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8C851D" w14:textId="77777777" w:rsidR="00293A13" w:rsidRDefault="00D511BF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SA, </w:t>
      </w:r>
      <w:r>
        <w:rPr>
          <w:rFonts w:ascii="Arial" w:hAnsi="Arial" w:cs="Arial" w:hint="eastAsia"/>
          <w:b/>
          <w:color w:val="000000"/>
          <w:lang w:val="en-US"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36DB8B05" w14:textId="77777777" w:rsidR="00293A13" w:rsidRDefault="00D511BF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SA,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 w14:paraId="1F70FE6F" w14:textId="77777777" w:rsidR="00293A13" w:rsidRDefault="00293A13">
      <w:pPr>
        <w:spacing w:after="120"/>
        <w:rPr>
          <w:rFonts w:ascii="Arial" w:hAnsi="Arial" w:cs="Arial"/>
          <w:b/>
        </w:rPr>
      </w:pPr>
    </w:p>
    <w:p w14:paraId="4CDDA3F7" w14:textId="77777777" w:rsidR="00293A13" w:rsidRDefault="00D511BF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6DE82B0C" w14:textId="77777777" w:rsidR="00293A13" w:rsidRDefault="00D511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SA3#108-bis-e</w:t>
      </w:r>
      <w:r>
        <w:rPr>
          <w:rFonts w:ascii="Arial" w:hAnsi="Arial" w:cs="Arial"/>
          <w:bCs/>
        </w:rPr>
        <w:tab/>
        <w:t>10 - 14 October 2022</w:t>
      </w:r>
      <w:r>
        <w:rPr>
          <w:rFonts w:ascii="Arial" w:hAnsi="Arial" w:cs="Arial"/>
          <w:bCs/>
        </w:rPr>
        <w:tab/>
        <w:t>electronic meeting</w:t>
      </w:r>
    </w:p>
    <w:p w14:paraId="7EC84FE9" w14:textId="77777777" w:rsidR="00293A13" w:rsidRDefault="00293A13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293A13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A13"/>
    <w:rsid w:val="00293A13"/>
    <w:rsid w:val="00D5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FEE3E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MCC Update</cp:lastModifiedBy>
  <cp:revision>2</cp:revision>
  <cp:lastPrinted>2002-04-23T07:10:00Z</cp:lastPrinted>
  <dcterms:created xsi:type="dcterms:W3CDTF">2022-09-21T08:47:00Z</dcterms:created>
  <dcterms:modified xsi:type="dcterms:W3CDTF">2022-09-21T08:47:00Z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